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Получение сертификата на отдых и оздоровление в 2023 году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Главным направлением социальной политики региона в сфере организации отдыха и оздоровления детей является предоставление услуг по отдыху и оздоровлению детям, находящимся в трудной жизненной ситуации.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форм предоставления услуг по отдыху и оздоровлению являются сертификаты на отдых и оздоровление, которые предоставляются детям, находящимся в группе особого внимания: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детям-сиротам,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детям, оставшимся без попечения родителей,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детям-инвалидам,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безнадзорным детям,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на которых предоставляется ежемесячное пособие на ребенка одинокого родителя, предусмотренное статьей 13 Социального кодекса Волгоградской области,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из семей ветеранов боевых действий,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из семей мобилизованных граждан,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sz w:val="28"/>
          <w:szCs w:val="28"/>
        </w:rPr>
        <w:t>детям из семей граждан, участвующих в СВО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Обращаем Ваше внимание, что с 01 января 2023 года заявление                                          на предоставление сертификата на отдых и  оздоровление в организации отдыха детей и их оздоровления можно подать посредством федеральной государственной информационной системы "Единый портал государственных и муниципальных услуг (функций)" по адресу: </w:t>
      </w:r>
      <w:hyperlink r:id="rId2" w:tgtFrame="_blank">
        <w:r>
          <w:rPr>
            <w:rFonts w:ascii="Times New Roman" w:hAnsi="Times New Roman"/>
            <w:sz w:val="28"/>
            <w:szCs w:val="28"/>
            <w:shd w:fill="FFFFFF" w:val="clear"/>
          </w:rPr>
          <w:t>https://www.gosuslugi.ru/412570/1/info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всем вопросам, связанным с предоставлением государственной услуги (способы подачи заявления, получение сертификата, категории заявителей и т.д.),  можно обращаться в  государственное бюджетное учреждение дополнительного образования "Волгоградская станция детского и юношеского туризма и экскурсий" по адресу: г. Волгоград, ул. Пугачевская,  д. 13.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Режим работы: с понедельника                       по четверг – с 08.30 до 17.30; пятница – с 08.30 до 16.30, перерыв на обед –                           с 12.30 до 13.18, суббота и воскресенье – выходные дни. Телефоны: (8442) 32-01-85,  32-01-86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можно подать заявление на получение сертификата на отдых и оздоровление детей на территории Волгоградской области.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Приём заявлений осуществляется в МАУ «МФЦ» 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Адрес: г. Жирновск, ул. Ломоносова , 62.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Приёмные дни: понедельник - пятница с 9.00 по 18.00.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Памятка для родителей.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Памятка для подачи заявления через Портал госуслуг.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Администрации Волгоградской области                  от 19.12.2022 № 801-п "О внесении изменений в постановление Администрации Волгоградской области от 18.05.2018 №219-п  "О мерах по реализации Закона Волгоградской области                         от 16.02.2018 №16-ОД "Об организации отдыха и оздоровления детей в Волгоградской области".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Отдел по образованию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Жирновского муниципального района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Sans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Pr>
      <w:color w:val="0000FF"/>
      <w:u w:val="single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 с отступом Знак"/>
    <w:qFormat/>
    <w:rPr>
      <w:sz w:val="22"/>
      <w:szCs w:val="22"/>
    </w:rPr>
  </w:style>
  <w:style w:type="character" w:styleId="9">
    <w:name w:val="Заголовок 9 Знак"/>
    <w:qFormat/>
    <w:rPr>
      <w:rFonts w:ascii="Cambria" w:hAnsi="Cambria" w:eastAsia="Times New Roman" w:cs="Cambria"/>
      <w:sz w:val="22"/>
      <w:szCs w:val="22"/>
    </w:rPr>
  </w:style>
  <w:style w:type="character" w:styleId="8">
    <w:name w:val="Заголовок 8 Знак"/>
    <w:qFormat/>
    <w:rPr>
      <w:rFonts w:eastAsia="Times New Roman"/>
      <w:i/>
      <w:iCs/>
      <w:sz w:val="24"/>
      <w:szCs w:val="24"/>
    </w:rPr>
  </w:style>
  <w:style w:type="character" w:styleId="7">
    <w:name w:val="Заголовок 7 Знак"/>
    <w:qFormat/>
    <w:rPr>
      <w:rFonts w:eastAsia="Times New Roman"/>
      <w:sz w:val="24"/>
      <w:szCs w:val="24"/>
    </w:rPr>
  </w:style>
  <w:style w:type="character" w:styleId="6">
    <w:name w:val="Заголовок 6 Знак"/>
    <w:qFormat/>
    <w:rPr>
      <w:rFonts w:eastAsia="Times New Roman"/>
      <w:b/>
      <w:bCs/>
      <w:sz w:val="22"/>
      <w:szCs w:val="22"/>
    </w:rPr>
  </w:style>
  <w:style w:type="character" w:styleId="5">
    <w:name w:val="Заголовок 5 Знак"/>
    <w:qFormat/>
    <w:rPr>
      <w:rFonts w:eastAsia="Times New Roman"/>
      <w:b/>
      <w:bCs/>
      <w:i/>
      <w:iCs/>
      <w:sz w:val="26"/>
      <w:szCs w:val="26"/>
    </w:rPr>
  </w:style>
  <w:style w:type="character" w:styleId="4">
    <w:name w:val="Заголовок 4 Знак"/>
    <w:qFormat/>
    <w:rPr>
      <w:rFonts w:eastAsia="Times New Roman"/>
      <w:b/>
      <w:bCs/>
      <w:sz w:val="28"/>
      <w:szCs w:val="28"/>
    </w:rPr>
  </w:style>
  <w:style w:type="character" w:styleId="3">
    <w:name w:val="Заголовок 3 Знак"/>
    <w:qFormat/>
    <w:rPr>
      <w:rFonts w:ascii="Cambria" w:hAnsi="Cambria" w:eastAsia="Times New Roman" w:cs="Cambria"/>
      <w:b/>
      <w:bCs/>
      <w:sz w:val="26"/>
      <w:szCs w:val="26"/>
    </w:rPr>
  </w:style>
  <w:style w:type="character" w:styleId="2">
    <w:name w:val="Заголовок 2 Знак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11">
    <w:name w:val="Основной шрифт абзаца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e2161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0" w:cs="Calibri"/>
      <w:b/>
      <w:color w:val="auto"/>
      <w:kern w:val="2"/>
      <w:sz w:val="22"/>
      <w:szCs w:val="24"/>
      <w:lang w:val="ru-RU" w:eastAsia="zh-CN" w:bidi="hi-I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Основной текст примеров"/>
    <w:qFormat/>
    <w:pPr>
      <w:widowControl w:val="false"/>
      <w:bidi w:val="0"/>
      <w:spacing w:lineRule="exact" w:line="240" w:before="0" w:after="0"/>
      <w:ind w:firstLine="709"/>
      <w:jc w:val="left"/>
    </w:pPr>
    <w:rPr>
      <w:rFonts w:ascii="PT Sans" w:hAnsi="PT Sans" w:eastAsia="Lucida Sans Unicode" w:cs="PT Sans"/>
      <w:i/>
      <w:color w:val="auto"/>
      <w:kern w:val="0"/>
      <w:sz w:val="22"/>
      <w:szCs w:val="22"/>
      <w:lang w:val="ru-RU" w:eastAsia="en-US" w:bidi="ar-SA"/>
    </w:rPr>
  </w:style>
  <w:style w:type="paragraph" w:styleId="21">
    <w:name w:val="Основной текст 21"/>
    <w:basedOn w:val="Normal"/>
    <w:qFormat/>
    <w:pPr>
      <w:spacing w:lineRule="exact" w:line="240" w:before="0" w:after="0"/>
    </w:pPr>
    <w:rPr>
      <w:rFonts w:ascii="Times New Roman" w:hAnsi="Times New Roman" w:eastAsia="Times New Roman"/>
      <w:b/>
      <w:bCs/>
      <w:sz w:val="28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hi-IN"/>
    </w:rPr>
  </w:style>
  <w:style w:type="paragraph" w:styleId="12">
    <w:name w:val="Указатель1"/>
    <w:basedOn w:val="Normal"/>
    <w:qFormat/>
    <w:pPr/>
    <w:rPr>
      <w:rFonts w:cs="Arial Unicode MS"/>
    </w:rPr>
  </w:style>
  <w:style w:type="paragraph" w:styleId="Caption">
    <w:name w:val="caption"/>
    <w:basedOn w:val="Normal"/>
    <w:qFormat/>
    <w:pPr>
      <w:spacing w:before="120" w:after="120"/>
    </w:pPr>
    <w:rPr>
      <w:rFonts w:cs="Arial Unicode MS"/>
      <w:i/>
      <w:iCs/>
    </w:rPr>
  </w:style>
  <w:style w:type="paragraph" w:styleId="13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412570/1/inf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LibreOffice/7.4.2.3$Windows_X86_64 LibreOffice_project/382eef1f22670f7f4118c8c2dd222ec7ad009daf</Application>
  <AppVersion>15.0000</AppVersion>
  <Pages>2</Pages>
  <Words>382</Words>
  <Characters>2566</Characters>
  <CharactersWithSpaces>3121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dc:description/>
  <dc:language>ru-RU</dc:language>
  <cp:lastModifiedBy/>
  <dcterms:modified xsi:type="dcterms:W3CDTF">2023-01-10T08:41:10Z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